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B8" w:rsidRPr="00546CB8" w:rsidRDefault="00546CB8" w:rsidP="00546CB8">
      <w:pPr>
        <w:spacing w:after="0" w:line="240" w:lineRule="auto"/>
        <w:jc w:val="center"/>
        <w:rPr>
          <w:rFonts w:ascii="Garamond" w:eastAsia="Times New Roman" w:hAnsi="Garamond" w:cs="Times New Roman"/>
          <w:sz w:val="48"/>
          <w:szCs w:val="20"/>
          <w:lang w:eastAsia="it-IT"/>
        </w:rPr>
      </w:pPr>
      <w:r>
        <w:rPr>
          <w:rFonts w:ascii="Garamond" w:eastAsia="Times New Roman" w:hAnsi="Garamond" w:cs="Times New Roman"/>
          <w:noProof/>
          <w:sz w:val="48"/>
          <w:szCs w:val="20"/>
          <w:lang w:eastAsia="it-IT"/>
        </w:rPr>
        <w:drawing>
          <wp:inline distT="0" distB="0" distL="0" distR="0">
            <wp:extent cx="607695" cy="618490"/>
            <wp:effectExtent l="0" t="0" r="1905"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 cy="618490"/>
                    </a:xfrm>
                    <a:prstGeom prst="rect">
                      <a:avLst/>
                    </a:prstGeom>
                    <a:noFill/>
                    <a:ln>
                      <a:noFill/>
                    </a:ln>
                  </pic:spPr>
                </pic:pic>
              </a:graphicData>
            </a:graphic>
          </wp:inline>
        </w:drawing>
      </w:r>
    </w:p>
    <w:p w:rsidR="00546CB8" w:rsidRPr="00546CB8" w:rsidRDefault="00546CB8" w:rsidP="00546CB8">
      <w:pPr>
        <w:spacing w:after="0" w:line="240" w:lineRule="auto"/>
        <w:jc w:val="center"/>
        <w:rPr>
          <w:rFonts w:ascii="Times New Roman" w:eastAsia="Times New Roman" w:hAnsi="Times New Roman" w:cs="Times New Roman"/>
          <w:sz w:val="24"/>
          <w:szCs w:val="24"/>
          <w:lang w:eastAsia="it-IT"/>
        </w:rPr>
      </w:pPr>
      <w:r w:rsidRPr="00546CB8">
        <w:rPr>
          <w:rFonts w:ascii="Times New Roman" w:eastAsia="Times New Roman" w:hAnsi="Times New Roman" w:cs="Times New Roman"/>
          <w:sz w:val="24"/>
          <w:szCs w:val="24"/>
          <w:lang w:eastAsia="it-IT"/>
        </w:rPr>
        <w:t>Tribunale Ordinario di Torino</w:t>
      </w:r>
    </w:p>
    <w:p w:rsidR="00546CB8" w:rsidRDefault="00546CB8" w:rsidP="00546CB8">
      <w:pPr>
        <w:rPr>
          <w:rFonts w:ascii="Times New Roman" w:hAnsi="Times New Roman" w:cs="Times New Roman"/>
          <w:sz w:val="24"/>
          <w:szCs w:val="24"/>
        </w:rPr>
      </w:pPr>
    </w:p>
    <w:p w:rsidR="00F5718D" w:rsidRDefault="008757F2">
      <w:r w:rsidRPr="00D37BE7">
        <w:rPr>
          <w:rFonts w:cs="Times New Roman"/>
          <w:b/>
          <w:sz w:val="24"/>
          <w:szCs w:val="24"/>
        </w:rPr>
        <w:t>Art</w:t>
      </w:r>
      <w:r w:rsidR="00546CB8" w:rsidRPr="00D37BE7">
        <w:rPr>
          <w:rFonts w:cs="Times New Roman"/>
          <w:b/>
          <w:sz w:val="24"/>
          <w:szCs w:val="24"/>
        </w:rPr>
        <w:t xml:space="preserve">. 52 </w:t>
      </w:r>
      <w:r w:rsidRPr="00D37BE7">
        <w:rPr>
          <w:rFonts w:cs="Times New Roman"/>
          <w:b/>
          <w:sz w:val="24"/>
          <w:szCs w:val="24"/>
        </w:rPr>
        <w:t>Codice P</w:t>
      </w:r>
      <w:r w:rsidR="00546CB8" w:rsidRPr="00D37BE7">
        <w:rPr>
          <w:rFonts w:cs="Times New Roman"/>
          <w:b/>
          <w:sz w:val="24"/>
          <w:szCs w:val="24"/>
        </w:rPr>
        <w:t>enale</w:t>
      </w:r>
      <w:r w:rsidR="00D37BE7" w:rsidRPr="00D37BE7">
        <w:rPr>
          <w:b/>
        </w:rPr>
        <w:t>. </w:t>
      </w:r>
      <w:r w:rsidR="00D37BE7" w:rsidRPr="00D37BE7">
        <w:rPr>
          <w:b/>
          <w:bCs/>
        </w:rPr>
        <w:t>Difesa legittima</w:t>
      </w:r>
      <w:r w:rsidR="00D37BE7" w:rsidRPr="00D37BE7">
        <w:t> </w:t>
      </w:r>
      <w:bookmarkStart w:id="0" w:name="_GoBack"/>
      <w:bookmarkEnd w:id="0"/>
      <w:r w:rsidR="00D37BE7" w:rsidRPr="00D37BE7">
        <w:br/>
        <w:t>1 - Non è punibile chi ha commesso il fatto, per esservi stato costretto dalla necessità di difendere un diritto proprio od altrui contro il pericolo attuale di una offesa ingiusta, sempre che la difesa sia proporzionata all'offesa.</w:t>
      </w:r>
      <w:r w:rsidR="00D37BE7" w:rsidRPr="00D37BE7">
        <w:br/>
        <w:t>2 - Nei casi previsti dall'articolo 614, primo e secondo comma, sussiste </w:t>
      </w:r>
      <w:r w:rsidR="00D37BE7" w:rsidRPr="00D37BE7">
        <w:rPr>
          <w:i/>
          <w:iCs/>
        </w:rPr>
        <w:t>sempre</w:t>
      </w:r>
      <w:r w:rsidR="00D37BE7" w:rsidRPr="00D37BE7">
        <w:t> il rapporto di proporzione di cui al primo comma del presente articolo se taluno legittimamente presente in uno dei luoghi ivi indicati usa un'arma legittimamente detenuta o altro mezzo idoneo al fine di difendere:</w:t>
      </w:r>
      <w:r w:rsidR="00D37BE7" w:rsidRPr="00D37BE7">
        <w:br/>
        <w:t>a) la propria o la altrui incolumità:</w:t>
      </w:r>
      <w:r w:rsidR="00D37BE7" w:rsidRPr="00D37BE7">
        <w:br/>
        <w:t>b) i beni propri o altrui, quando non vi è desistenza e vi è pericolo d'aggressione.</w:t>
      </w:r>
      <w:r w:rsidR="00D37BE7" w:rsidRPr="00D37BE7">
        <w:br/>
        <w:t>3 - Le disposizioni di cui al </w:t>
      </w:r>
      <w:r w:rsidR="00D37BE7" w:rsidRPr="00D37BE7">
        <w:rPr>
          <w:i/>
          <w:iCs/>
        </w:rPr>
        <w:t>secondo e al quarto comma si applicano</w:t>
      </w:r>
      <w:r w:rsidR="00D37BE7" w:rsidRPr="00D37BE7">
        <w:t> anche nel caso in cui il fatto sia avvenuto all'interno di ogni altro luogo ove venga esercitata un'attività commerciale, professionale o imprenditoriale. </w:t>
      </w:r>
      <w:r w:rsidR="00D37BE7" w:rsidRPr="00D37BE7">
        <w:br/>
      </w:r>
      <w:r w:rsidR="00D37BE7" w:rsidRPr="00D37BE7">
        <w:rPr>
          <w:i/>
          <w:iCs/>
        </w:rPr>
        <w:t>4 - Nei casi di cui al secondo e al terzo comma agisce sempre in stato di legittima difesa colui che compie un atto per respingere l'intrusione posta in essere, con violenza o minaccia di uso di armi o di altri mezzi di coazione fisica, da parte di una o più persone</w:t>
      </w:r>
    </w:p>
    <w:sectPr w:rsidR="00F571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B8"/>
    <w:rsid w:val="00546CB8"/>
    <w:rsid w:val="008757F2"/>
    <w:rsid w:val="00D37BE7"/>
    <w:rsid w:val="00F57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6C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6C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Words>
  <Characters>1036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Napolitano</dc:creator>
  <cp:lastModifiedBy>Valentina Napolitano</cp:lastModifiedBy>
  <cp:revision>1</cp:revision>
  <dcterms:created xsi:type="dcterms:W3CDTF">2019-07-16T06:44:00Z</dcterms:created>
  <dcterms:modified xsi:type="dcterms:W3CDTF">2019-07-16T07:12:00Z</dcterms:modified>
</cp:coreProperties>
</file>